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张家界市人力资源服务中心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青年就业见习岗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为提高我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青年社会实践能力和创新创业能力，促进青年就业创业，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张家界市人力资源服务中心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现面向全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2名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青年见习人员。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青年见习实施对象应为离校2年内未就业高校毕业生（含技师学院高级工班、预备技师班和特殊院校职业教育类毕业生）和 16-2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岁的登记失业人员。我市可扩大至离校 2年内未就业中职毕业生。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、见习期限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青年见习人员见习期限为3—12个月，最长不超过12个月。凡符合条件的人员只能参加一次就业见习。就业见习补贴不能与公益性岗位等相关就业扶持政策同时享受。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>三</w:t>
      </w:r>
      <w:r>
        <w:rPr>
          <w:rFonts w:hint="eastAsia" w:ascii="黑体" w:hAnsi="黑体" w:eastAsia="黑体" w:cs="黑体"/>
          <w:sz w:val="32"/>
          <w:szCs w:val="32"/>
          <w:lang w:val="en"/>
        </w:rPr>
        <w:t>、见习人员待遇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见习补贴1740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见习单位为见习人员购买人身意外伤害保险。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>四</w:t>
      </w:r>
      <w:r>
        <w:rPr>
          <w:rFonts w:hint="eastAsia" w:ascii="黑体" w:hAnsi="黑体" w:eastAsia="黑体" w:cs="黑体"/>
          <w:sz w:val="32"/>
          <w:szCs w:val="32"/>
          <w:lang w:val="en"/>
        </w:rPr>
        <w:t>、报名时间和地点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时间：2023年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8日-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日（共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张家界市教场路69号（市人才市场）5楼503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0744-8226261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>五</w:t>
      </w:r>
      <w:r>
        <w:rPr>
          <w:rFonts w:hint="eastAsia" w:ascii="黑体" w:hAnsi="黑体" w:eastAsia="黑体" w:cs="黑体"/>
          <w:sz w:val="32"/>
          <w:szCs w:val="32"/>
          <w:lang w:val="en"/>
        </w:rPr>
        <w:t>、录用、管理及使用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（一）由见习单位对见习人员的身份、年龄、学历、专业及特长和见习单位岗位要求进行初审，报送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人社局复审，复审合格者与见习单位签订就业见习协议书，并安排上岗。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（二）见习人员在见习期内允许参加公务员考录、事业单位招考、基层服务项目和其他用人单位的招募、招聘。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（三）见习期满后，未留用的见习人员自主择业，其中自主创业的，享受相关创业扶持政策。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身份证、学历证、报到证，所需材料验原件留复印件;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《张家界市青年就业见习人员申请登记表》;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近期免冠小2寸彩色照片1张。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000" w:firstLineChars="12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000" w:firstLineChars="12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000" w:firstLineChars="12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张家界市人力资源服务中心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8日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张家界市青年就业见习人员申请登记表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720"/>
        <w:gridCol w:w="800"/>
        <w:gridCol w:w="1218"/>
        <w:gridCol w:w="1218"/>
        <w:gridCol w:w="1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性别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政治面貌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照</w:t>
            </w:r>
          </w:p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民族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健康情况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毕业院校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学   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所学专业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毕业时间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家庭住址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邮政编码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就业创业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证号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身份证号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联系电话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E-mail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主要简历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爱好、特长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奖惩情况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注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7F7F1"/>
    <w:rsid w:val="3EAB0813"/>
    <w:rsid w:val="585F272F"/>
    <w:rsid w:val="7BAFC262"/>
    <w:rsid w:val="D5BFD450"/>
    <w:rsid w:val="D6FC6DA8"/>
    <w:rsid w:val="DCC348E9"/>
    <w:rsid w:val="F7CD50AE"/>
    <w:rsid w:val="FFFB0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greatwall</cp:lastModifiedBy>
  <dcterms:modified xsi:type="dcterms:W3CDTF">2023-02-28T17:00:34Z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